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2"/>
          <w:lang w:val="en-US" w:eastAsia="zh-CN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2023</w:t>
      </w:r>
      <w:r>
        <w:rPr>
          <w:rFonts w:hint="eastAsia"/>
          <w:b/>
          <w:bCs/>
          <w:sz w:val="36"/>
          <w:szCs w:val="32"/>
        </w:rPr>
        <w:t>年度江苏省维修安装企业相关数据填报</w:t>
      </w:r>
      <w:r>
        <w:rPr>
          <w:rFonts w:hint="eastAsia"/>
          <w:b/>
          <w:bCs/>
          <w:sz w:val="36"/>
          <w:szCs w:val="32"/>
          <w:lang w:val="en-US" w:eastAsia="zh-CN"/>
        </w:rPr>
        <w:t>表</w:t>
      </w:r>
    </w:p>
    <w:p>
      <w:pPr>
        <w:spacing w:line="240" w:lineRule="exact"/>
        <w:ind w:left="1" w:leftChars="-171" w:hanging="360" w:hangingChars="150"/>
        <w:rPr>
          <w:sz w:val="24"/>
          <w:szCs w:val="28"/>
        </w:rPr>
      </w:pPr>
    </w:p>
    <w:p>
      <w:pPr>
        <w:spacing w:line="480" w:lineRule="auto"/>
        <w:ind w:left="1" w:leftChars="-171" w:hanging="360" w:hangingChars="150"/>
        <w:rPr>
          <w:sz w:val="24"/>
          <w:u w:val="single"/>
        </w:rPr>
      </w:pPr>
      <w:r>
        <w:rPr>
          <w:rFonts w:hint="eastAsia"/>
          <w:sz w:val="24"/>
        </w:rPr>
        <w:t>企业名称：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上报日期：</w:t>
      </w:r>
      <w:r>
        <w:rPr>
          <w:rFonts w:hint="eastAsia"/>
          <w:sz w:val="24"/>
          <w:u w:val="single"/>
        </w:rPr>
        <w:t xml:space="preserve">                             </w:t>
      </w:r>
    </w:p>
    <w:p>
      <w:pPr>
        <w:spacing w:line="480" w:lineRule="auto"/>
        <w:ind w:left="-358" w:leftChars="-171" w:hanging="1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邮箱：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spacing w:line="240" w:lineRule="exact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一、营业收入</w:t>
      </w:r>
      <w:bookmarkStart w:id="0" w:name="_GoBack"/>
      <w:bookmarkEnd w:id="0"/>
    </w:p>
    <w:p>
      <w:pPr>
        <w:spacing w:line="480" w:lineRule="auto"/>
        <w:rPr>
          <w:rFonts w:ascii="宋体" w:hAnsi="宋体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2023</w:t>
      </w:r>
      <w:r>
        <w:rPr>
          <w:rFonts w:hint="eastAsia" w:ascii="宋体" w:hAnsi="宋体"/>
          <w:sz w:val="24"/>
        </w:rPr>
        <w:t>年度营业收入：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万元</w:t>
      </w:r>
      <w:r>
        <w:rPr>
          <w:rFonts w:hint="eastAsia" w:ascii="宋体" w:hAnsi="宋体"/>
          <w:sz w:val="24"/>
          <w:highlight w:val="yellow"/>
        </w:rPr>
        <w:t>（注：营业收入≥维修安装营业收入）</w:t>
      </w: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其中：设备维修安装营业收入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万元，合同数（项）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3028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>设备维修安装营业收入按地区划分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>省内营业收入（万元）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>省外营业收入（万元）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>境外营业收入（万元）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120" w:lineRule="auto"/>
        <w:rPr>
          <w:rFonts w:ascii="宋体" w:hAnsi="宋体"/>
          <w:spacing w:val="-6"/>
          <w:sz w:val="24"/>
          <w:highlight w:val="yellow"/>
        </w:rPr>
      </w:pPr>
    </w:p>
    <w:p>
      <w:pPr>
        <w:rPr>
          <w:rFonts w:ascii="宋体" w:hAnsi="宋体"/>
          <w:spacing w:val="-6"/>
          <w:sz w:val="24"/>
          <w:highlight w:val="yellow"/>
        </w:rPr>
      </w:pPr>
      <w:r>
        <w:rPr>
          <w:rFonts w:hint="eastAsia" w:ascii="宋体" w:hAnsi="宋体"/>
          <w:spacing w:val="-6"/>
          <w:sz w:val="24"/>
          <w:highlight w:val="yellow"/>
        </w:rPr>
        <w:t>（注：设备维修安装营业收入=省内营业收入+省外营业收入+境外营业收入）</w:t>
      </w:r>
    </w:p>
    <w:p>
      <w:pPr>
        <w:spacing w:line="240" w:lineRule="exact"/>
        <w:rPr>
          <w:rFonts w:ascii="宋体" w:hAnsi="宋体"/>
          <w:b/>
          <w:bCs/>
          <w:sz w:val="24"/>
        </w:rPr>
      </w:pPr>
    </w:p>
    <w:p>
      <w:pPr>
        <w:spacing w:line="60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二、企业资产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2023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4"/>
              </w:rPr>
              <w:t>年度企业资产总额（万元）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2023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4"/>
              </w:rPr>
              <w:t>年度企业净资产（万元）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240" w:lineRule="exact"/>
        <w:rPr>
          <w:rFonts w:ascii="宋体" w:hAnsi="宋体"/>
          <w:b/>
          <w:bCs/>
          <w:sz w:val="24"/>
        </w:rPr>
      </w:pPr>
    </w:p>
    <w:p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三、企业人数</w:t>
      </w:r>
    </w:p>
    <w:p>
      <w:pPr>
        <w:spacing w:line="480" w:lineRule="auto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企业总人数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highlight w:val="yellow"/>
        </w:rPr>
        <w:t>（注：企业总人数</w:t>
      </w:r>
      <w:r>
        <w:rPr>
          <w:rFonts w:hint="eastAsia" w:asciiTheme="minorEastAsia" w:hAnsiTheme="minorEastAsia"/>
          <w:sz w:val="24"/>
          <w:highlight w:val="yellow"/>
        </w:rPr>
        <w:t>≥</w:t>
      </w:r>
      <w:r>
        <w:rPr>
          <w:rFonts w:hint="eastAsia" w:ascii="宋体" w:hAnsi="宋体"/>
          <w:sz w:val="24"/>
          <w:highlight w:val="yellow"/>
        </w:rPr>
        <w:t>工程技术人员人数+技术工人人数）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宋体" w:cs="Times New Roman"/>
          <w:sz w:val="24"/>
        </w:rPr>
        <w:t>、工程技术人员总数</w:t>
      </w:r>
      <w:r>
        <w:rPr>
          <w:rFonts w:ascii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hAnsi="宋体" w:cs="Times New Roman"/>
          <w:sz w:val="24"/>
        </w:rPr>
        <w:t>人</w:t>
      </w:r>
    </w:p>
    <w:tbl>
      <w:tblPr>
        <w:tblStyle w:val="5"/>
        <w:tblW w:w="938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74"/>
        <w:gridCol w:w="1817"/>
        <w:gridCol w:w="1295"/>
        <w:gridCol w:w="175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 xml:space="preserve">高级职称人数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 xml:space="preserve">中级职称人数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 xml:space="preserve">初级职称人数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年龄≤30周岁</w:t>
            </w:r>
          </w:p>
        </w:tc>
        <w:tc>
          <w:tcPr>
            <w:tcW w:w="1374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年龄≤30周岁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年龄≤30周岁</w:t>
            </w:r>
          </w:p>
        </w:tc>
        <w:tc>
          <w:tcPr>
            <w:tcW w:w="1419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30周岁＜年龄     ≤50周岁</w:t>
            </w:r>
          </w:p>
        </w:tc>
        <w:tc>
          <w:tcPr>
            <w:tcW w:w="1374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30周岁＜年龄     ≤50周岁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30周岁＜年龄     ≤50周岁</w:t>
            </w:r>
          </w:p>
        </w:tc>
        <w:tc>
          <w:tcPr>
            <w:tcW w:w="1419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年龄＞50周岁</w:t>
            </w:r>
          </w:p>
        </w:tc>
        <w:tc>
          <w:tcPr>
            <w:tcW w:w="1374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年龄＞50周岁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年龄＞50周岁</w:t>
            </w:r>
          </w:p>
        </w:tc>
        <w:tc>
          <w:tcPr>
            <w:tcW w:w="1419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</w:tbl>
    <w:p>
      <w:pPr>
        <w:ind w:left="-199" w:leftChars="-95"/>
        <w:rPr>
          <w:rFonts w:ascii="宋体" w:hAnsi="宋体"/>
          <w:spacing w:val="-6"/>
          <w:sz w:val="24"/>
          <w:highlight w:val="yellow"/>
        </w:rPr>
      </w:pPr>
    </w:p>
    <w:p>
      <w:pPr>
        <w:ind w:left="-199" w:leftChars="-95" w:right="-764" w:rightChars="-364"/>
        <w:rPr>
          <w:rFonts w:ascii="宋体" w:hAnsi="宋体"/>
          <w:spacing w:val="-6"/>
          <w:sz w:val="24"/>
          <w:highlight w:val="yellow"/>
        </w:rPr>
      </w:pPr>
      <w:r>
        <w:rPr>
          <w:rFonts w:hint="eastAsia" w:ascii="宋体" w:hAnsi="宋体"/>
          <w:spacing w:val="-6"/>
          <w:sz w:val="24"/>
          <w:highlight w:val="yellow"/>
        </w:rPr>
        <w:t>注：①工程技术人员总数=高级职称人数+中级职称人数+初级职称人数（含无职称技术人员）</w:t>
      </w:r>
    </w:p>
    <w:p>
      <w:pPr>
        <w:spacing w:line="480" w:lineRule="auto"/>
        <w:ind w:firstLine="240" w:firstLineChars="1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②各级职称人数=各年龄档次的人数之和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宋体" w:cs="Times New Roman"/>
          <w:sz w:val="24"/>
        </w:rPr>
        <w:t>、技术工人总数</w:t>
      </w:r>
      <w:r>
        <w:rPr>
          <w:rFonts w:ascii="Times New Roman" w:hAnsi="Times New Roman" w:cs="Times New Roman"/>
          <w:sz w:val="24"/>
          <w:u w:val="single"/>
        </w:rPr>
        <w:t xml:space="preserve">          </w:t>
      </w:r>
      <w:r>
        <w:rPr>
          <w:rFonts w:ascii="Times New Roman" w:hAnsi="宋体" w:cs="Times New Roman"/>
          <w:sz w:val="24"/>
        </w:rPr>
        <w:t>人</w:t>
      </w:r>
    </w:p>
    <w:tbl>
      <w:tblPr>
        <w:tblStyle w:val="5"/>
        <w:tblW w:w="938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74"/>
        <w:gridCol w:w="1817"/>
        <w:gridCol w:w="1295"/>
        <w:gridCol w:w="175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 xml:space="preserve">高级工人数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 xml:space="preserve">中级工人数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</w:rPr>
              <w:t xml:space="preserve">初级工人数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年龄≤30周岁</w:t>
            </w:r>
          </w:p>
        </w:tc>
        <w:tc>
          <w:tcPr>
            <w:tcW w:w="1374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年龄≤30周岁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年龄≤30周岁</w:t>
            </w:r>
          </w:p>
        </w:tc>
        <w:tc>
          <w:tcPr>
            <w:tcW w:w="1419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30周岁＜年龄     ≤50周岁</w:t>
            </w:r>
          </w:p>
        </w:tc>
        <w:tc>
          <w:tcPr>
            <w:tcW w:w="1374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30周岁＜年龄     ≤50周岁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30周岁＜年龄     ≤50周岁</w:t>
            </w:r>
          </w:p>
        </w:tc>
        <w:tc>
          <w:tcPr>
            <w:tcW w:w="1419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年龄＞50周岁</w:t>
            </w:r>
          </w:p>
        </w:tc>
        <w:tc>
          <w:tcPr>
            <w:tcW w:w="1374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年龄＞50周岁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年龄＞50周岁</w:t>
            </w:r>
          </w:p>
        </w:tc>
        <w:tc>
          <w:tcPr>
            <w:tcW w:w="1419" w:type="dxa"/>
          </w:tcPr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210"/>
        </w:tabs>
        <w:ind w:left="-10" w:leftChars="-95" w:hanging="189" w:hangingChars="83"/>
        <w:rPr>
          <w:rFonts w:ascii="宋体" w:hAnsi="宋体"/>
          <w:spacing w:val="-6"/>
          <w:sz w:val="24"/>
          <w:highlight w:val="yellow"/>
        </w:rPr>
      </w:pPr>
    </w:p>
    <w:p>
      <w:pPr>
        <w:tabs>
          <w:tab w:val="left" w:pos="210"/>
        </w:tabs>
        <w:spacing w:line="480" w:lineRule="auto"/>
        <w:ind w:left="-10" w:leftChars="-95" w:hanging="189" w:hangingChars="83"/>
        <w:rPr>
          <w:rFonts w:ascii="宋体" w:hAnsi="宋体"/>
          <w:spacing w:val="-6"/>
          <w:sz w:val="24"/>
          <w:highlight w:val="yellow"/>
        </w:rPr>
      </w:pPr>
      <w:r>
        <w:rPr>
          <w:rFonts w:hint="eastAsia" w:ascii="宋体" w:hAnsi="宋体"/>
          <w:spacing w:val="-6"/>
          <w:sz w:val="24"/>
          <w:highlight w:val="yellow"/>
        </w:rPr>
        <w:t>注：①技术工人总数=高级工人数+中级工人数+初级工人数（含无等级技术工人）</w:t>
      </w:r>
    </w:p>
    <w:p>
      <w:pPr>
        <w:spacing w:line="480" w:lineRule="auto"/>
        <w:ind w:firstLine="240" w:firstLineChars="1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②各等级工人数=各年龄档次的人数之和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四、企业在技术进步方面的投入</w:t>
      </w:r>
    </w:p>
    <w:p>
      <w:pPr>
        <w:spacing w:line="36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2023</w:t>
      </w:r>
      <w:r>
        <w:rPr>
          <w:rFonts w:ascii="Times New Roman" w:cs="Times New Roman"/>
          <w:sz w:val="24"/>
        </w:rPr>
        <w:t>年度</w:t>
      </w:r>
      <w:r>
        <w:rPr>
          <w:rFonts w:ascii="Times New Roman" w:hAnsi="Arial" w:cs="Times New Roman"/>
          <w:color w:val="333333"/>
          <w:sz w:val="24"/>
          <w:shd w:val="clear" w:color="auto" w:fill="FFFFFF"/>
        </w:rPr>
        <w:t>用于研究开发、技术改造、科技创新等方面的支出：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cs="Times New Roman"/>
          <w:sz w:val="24"/>
        </w:rPr>
        <w:t>万元，其</w:t>
      </w:r>
      <w:r>
        <w:rPr>
          <w:rFonts w:hint="eastAsia"/>
          <w:sz w:val="24"/>
        </w:rPr>
        <w:t>中：用于数字化或信息化的支出：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万元。</w:t>
      </w:r>
    </w:p>
    <w:p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五、企业标准化建设</w:t>
      </w: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已执行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编制的设备检修和运维标准</w:t>
      </w:r>
      <w:r>
        <w:rPr>
          <w:rFonts w:hint="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个，其中：行业标准</w:t>
      </w:r>
      <w:r>
        <w:rPr>
          <w:rFonts w:hint="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个，团体标准</w:t>
      </w:r>
      <w:r>
        <w:rPr>
          <w:rFonts w:hint="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个，企业标准</w:t>
      </w:r>
      <w:r>
        <w:rPr>
          <w:rFonts w:hint="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个。</w:t>
      </w:r>
    </w:p>
    <w:p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六、“专精特新企业”认定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国家级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专精特新</w:t>
      </w:r>
      <w:r>
        <w:rPr>
          <w:rFonts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“小巨人”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" w:asciiTheme="minorEastAsia" w:hAnsi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Arial" w:hAnsi="Arial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省市“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专精特新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企业”</w:t>
      </w:r>
      <w:r>
        <w:rPr>
          <w:rFonts w:hint="eastAsia"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未认定 </w:t>
      </w:r>
      <w:r>
        <w:rPr>
          <w:rFonts w:hint="eastAsia" w:cs="Arial" w:asciiTheme="minorEastAsia" w:hAnsiTheme="minor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七、智能运维服务平台建设</w:t>
      </w:r>
    </w:p>
    <w:p>
      <w:pPr>
        <w:spacing w:line="540" w:lineRule="exact"/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企业平台</w:t>
      </w:r>
      <w:r>
        <w:rPr>
          <w:rFonts w:hint="eastAsia" w:cs="Arial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，省市示范平台</w:t>
      </w:r>
      <w:r>
        <w:rPr>
          <w:rFonts w:hint="eastAsia" w:cs="Arial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□</w:t>
      </w:r>
      <w:r>
        <w:rPr>
          <w:rFonts w:hint="eastAsia"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，国家示范平台</w:t>
      </w:r>
      <w:r>
        <w:rPr>
          <w:rFonts w:hint="eastAsia" w:cs="Arial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□，</w:t>
      </w:r>
      <w:r>
        <w:rPr>
          <w:rFonts w:hint="eastAsia" w:cs="Arial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无</w:t>
      </w:r>
      <w:r>
        <w:rPr>
          <w:rFonts w:hint="eastAsia" w:cs="Arial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□</w:t>
      </w:r>
    </w:p>
    <w:p>
      <w:pPr>
        <w:spacing w:line="480" w:lineRule="auto"/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平台名称：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pacing w:line="240" w:lineRule="exact"/>
        <w:rPr>
          <w:rFonts w:ascii="宋体" w:hAnsi="宋体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宋体" w:hAnsi="宋体"/>
          <w:sz w:val="24"/>
        </w:rPr>
        <w:t>以上数据请详实填报，如某项无数据请填写0，</w:t>
      </w:r>
      <w:r>
        <w:rPr>
          <w:rFonts w:hint="eastAsia" w:ascii="宋体" w:hAnsi="宋体"/>
          <w:sz w:val="24"/>
          <w:highlight w:val="yellow"/>
        </w:rPr>
        <w:t>特别要注意黄色底纹部分的逻辑对应</w:t>
      </w:r>
      <w:r>
        <w:rPr>
          <w:rFonts w:ascii="宋体" w:hAnsi="宋体"/>
          <w:sz w:val="24"/>
          <w:highlight w:val="yellow"/>
        </w:rPr>
        <w:t>关系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jc w:val="right"/>
        <w:rPr>
          <w:rFonts w:ascii="宋体" w:hAnsi="宋体"/>
          <w:sz w:val="24"/>
        </w:rPr>
      </w:pPr>
    </w:p>
    <w:p>
      <w:pPr>
        <w:spacing w:line="400" w:lineRule="exact"/>
        <w:jc w:val="right"/>
        <w:rPr>
          <w:rFonts w:ascii="宋体" w:hAnsi="宋体"/>
          <w:sz w:val="24"/>
        </w:rPr>
      </w:pPr>
    </w:p>
    <w:p>
      <w:pPr>
        <w:spacing w:line="4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江苏省设备管理协会</w:t>
      </w:r>
    </w:p>
    <w:p>
      <w:pPr>
        <w:ind w:right="360"/>
        <w:jc w:val="right"/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年1月</w:t>
      </w:r>
    </w:p>
    <w:p/>
    <w:sectPr>
      <w:pgSz w:w="11906" w:h="16838"/>
      <w:pgMar w:top="1440" w:right="1800" w:bottom="95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jE3YjM1MWEzYzcyODljODZjNDU2YTU3MDcyODYifQ=="/>
  </w:docVars>
  <w:rsids>
    <w:rsidRoot w:val="00204868"/>
    <w:rsid w:val="00092FAD"/>
    <w:rsid w:val="00204868"/>
    <w:rsid w:val="00273454"/>
    <w:rsid w:val="00537611"/>
    <w:rsid w:val="00757D1C"/>
    <w:rsid w:val="00890D7E"/>
    <w:rsid w:val="008B2B97"/>
    <w:rsid w:val="00971918"/>
    <w:rsid w:val="009E6F9F"/>
    <w:rsid w:val="00A00AC8"/>
    <w:rsid w:val="00A0272E"/>
    <w:rsid w:val="00B4119D"/>
    <w:rsid w:val="00B71F6C"/>
    <w:rsid w:val="00BD4088"/>
    <w:rsid w:val="00E52647"/>
    <w:rsid w:val="00E80458"/>
    <w:rsid w:val="13BD1E8E"/>
    <w:rsid w:val="6501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2024-01-03T02:53:00Z</dcterms:created>
  <dc:creator>XRH</dc:creator>
  <cp:lastModifiedBy>Administrator</cp:lastModifiedBy>
  <dcterms:modified xsi:type="dcterms:W3CDTF">2024-03-14T06:28:33Z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BB552C769F6F4EE18DCF5D3504758C41_13</vt:lpwstr>
  </property>
</Properties>
</file>